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8BC" w14:textId="0B43A43D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42"/>
          <w:szCs w:val="42"/>
          <w:lang w:val="en-GB"/>
        </w:rPr>
      </w:pPr>
      <w:r>
        <w:rPr>
          <w:rFonts w:ascii="Helvetica" w:hAnsi="Helvetica" w:cs="Helvetica"/>
          <w:b/>
          <w:bCs/>
          <w:kern w:val="0"/>
          <w:sz w:val="42"/>
          <w:szCs w:val="42"/>
          <w:lang w:val="en-GB"/>
        </w:rPr>
        <w:t>Australian-Based Global Logistics Terms and Conditions</w:t>
      </w:r>
    </w:p>
    <w:p w14:paraId="6BDFCB5C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03898B2D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1. Agreement Overview</w:t>
      </w:r>
    </w:p>
    <w:p w14:paraId="4EACEF79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 These terms and conditions (the "Agreement") govern the provision of global logistics services (the "Services") by </w:t>
      </w:r>
      <w:proofErr w:type="spellStart"/>
      <w:r>
        <w:rPr>
          <w:rFonts w:ascii="Helvetica" w:hAnsi="Helvetica" w:cs="Helvetica"/>
          <w:kern w:val="0"/>
          <w:sz w:val="28"/>
          <w:szCs w:val="28"/>
          <w:lang w:val="en-GB"/>
        </w:rPr>
        <w:t>Jacanna</w:t>
      </w:r>
      <w:proofErr w:type="spell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 Global Logistics Pty Ltd ("we," "us," or "our") to the client ("you" or "your").</w:t>
      </w:r>
    </w:p>
    <w:p w14:paraId="53E36140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</w:p>
    <w:p w14:paraId="5B6BE2A7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2. Services</w:t>
      </w:r>
    </w:p>
    <w:p w14:paraId="54E2F782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We agree to provide international logistics services, including but not limited to transportation, customs clearance, warehousing, and distribution, as outlined in the agreed-upon scope of work.</w:t>
      </w:r>
    </w:p>
    <w:p w14:paraId="223E2413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44FAAB51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3. Client Responsibilities</w:t>
      </w:r>
    </w:p>
    <w:p w14:paraId="5F8B2807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You agree to provide accurate and complete information necessary for the provision of Services, including but not limited to shipment details, documentation, and compliance with import/export regulations.</w:t>
      </w:r>
    </w:p>
    <w:p w14:paraId="788B7A11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19D6E31A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4. Shipping and Delivery</w:t>
      </w:r>
    </w:p>
    <w:p w14:paraId="63D318C3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a. Delivery Times: While we make every effort to meet delivery timelines, we do not guarantee specific delivery times.</w:t>
      </w:r>
    </w:p>
    <w:p w14:paraId="3469D326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b. Loss or Damage: Our liability for loss or damage to shipments is limited as per international conventions and applicable Australian laws.</w:t>
      </w:r>
    </w:p>
    <w:p w14:paraId="5AD61845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626DE322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5. Customs and Regulatory Compliance</w:t>
      </w:r>
    </w:p>
    <w:p w14:paraId="2CAF87EA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a. Customs Documentation: You are responsible for providing accurate and complete customs documentation.</w:t>
      </w:r>
    </w:p>
    <w:p w14:paraId="64FDD972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b. Compliance: Both parties agree to comply with all applicable Australian and international laws and regulations related to the Services.</w:t>
      </w:r>
    </w:p>
    <w:p w14:paraId="798BE884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076404B2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6. Charges and Payment</w:t>
      </w:r>
    </w:p>
    <w:p w14:paraId="2314D3FE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a. Fees: Fees for the Services are outlined in our quotation or as otherwise agreed upon.</w:t>
      </w:r>
    </w:p>
    <w:p w14:paraId="71157B02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 b. Payment Terms: Payment terms </w:t>
      </w:r>
      <w:proofErr w:type="gramStart"/>
      <w:r>
        <w:rPr>
          <w:rFonts w:ascii="Helvetica" w:hAnsi="Helvetica" w:cs="Helvetica"/>
          <w:kern w:val="0"/>
          <w:sz w:val="28"/>
          <w:szCs w:val="28"/>
          <w:lang w:val="en-GB"/>
        </w:rPr>
        <w:t>are  from</w:t>
      </w:r>
      <w:proofErr w:type="gramEnd"/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 the date of the invoice.</w:t>
      </w:r>
    </w:p>
    <w:p w14:paraId="601CDD5B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4E64DFF9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7. Liability</w:t>
      </w:r>
    </w:p>
    <w:p w14:paraId="0EF12D39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lastRenderedPageBreak/>
        <w:t>Our liability for any claims, including but not limited to loss or damage, is limited to the value of the Services provided.</w:t>
      </w:r>
    </w:p>
    <w:p w14:paraId="5560AE69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790FCFA7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8. Confidentiality</w:t>
      </w:r>
    </w:p>
    <w:p w14:paraId="6E9E2DE1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Both parties agree to keep confidential any proprietary or sensitive information obtained during the provision of Services.</w:t>
      </w:r>
    </w:p>
    <w:p w14:paraId="45530673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1D2B5168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9. Force Majeure</w:t>
      </w:r>
    </w:p>
    <w:p w14:paraId="21DEBE47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Neither party shall be liable for delays or failures in performance due to circumstances beyond their reasonable control.</w:t>
      </w:r>
    </w:p>
    <w:p w14:paraId="793665CF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36ECA2FF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10. Governing Law and Dispute Resolution</w:t>
      </w:r>
    </w:p>
    <w:p w14:paraId="2F35E096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 xml:space="preserve">This Agreement is governed by the laws of Australia. Any disputes shall be resolved </w:t>
      </w:r>
      <w:proofErr w:type="gramStart"/>
      <w:r>
        <w:rPr>
          <w:rFonts w:ascii="Helvetica" w:hAnsi="Helvetica" w:cs="Helvetica"/>
          <w:kern w:val="0"/>
          <w:sz w:val="28"/>
          <w:szCs w:val="28"/>
          <w:lang w:val="en-GB"/>
        </w:rPr>
        <w:t>through .</w:t>
      </w:r>
      <w:proofErr w:type="gramEnd"/>
    </w:p>
    <w:p w14:paraId="40F5AD10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2BFD1F19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11. Amendments</w:t>
      </w:r>
    </w:p>
    <w:p w14:paraId="289EC538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We reserve the right to amend these terms and conditions. Any changes will be communicated to you in writing.</w:t>
      </w:r>
    </w:p>
    <w:p w14:paraId="6E00C597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2EA9204D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12. Termination</w:t>
      </w:r>
    </w:p>
    <w:p w14:paraId="2948F9C6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Either party may terminate this Agreement with written notice if the other party breaches a material term.</w:t>
      </w:r>
    </w:p>
    <w:p w14:paraId="6FA2E590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574DADD6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</w:pPr>
      <w:r>
        <w:rPr>
          <w:rFonts w:ascii="Helvetica" w:hAnsi="Helvetica" w:cs="Helvetica"/>
          <w:b/>
          <w:bCs/>
          <w:kern w:val="0"/>
          <w:sz w:val="30"/>
          <w:szCs w:val="30"/>
          <w:lang w:val="en-GB"/>
        </w:rPr>
        <w:t>13. Miscellaneous</w:t>
      </w:r>
    </w:p>
    <w:p w14:paraId="5A12D391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a. Entire Agreement: This Agreement constitutes the entire understanding between the parties.</w:t>
      </w:r>
    </w:p>
    <w:p w14:paraId="1F4B3FF0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b. Severability: If any provision of this Agreement is found to be invalid or unenforceable, the remaining provisions shall remain in full force and effect.</w:t>
      </w:r>
    </w:p>
    <w:p w14:paraId="24E0A0FF" w14:textId="77777777" w:rsidR="00400CA0" w:rsidRDefault="00400CA0" w:rsidP="00400C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8"/>
          <w:szCs w:val="28"/>
          <w:lang w:val="en-GB"/>
        </w:rPr>
      </w:pPr>
      <w:r>
        <w:rPr>
          <w:rFonts w:ascii="Helvetica" w:hAnsi="Helvetica" w:cs="Helvetica"/>
          <w:kern w:val="0"/>
          <w:sz w:val="28"/>
          <w:szCs w:val="28"/>
          <w:lang w:val="en-GB"/>
        </w:rPr>
        <w:t> </w:t>
      </w:r>
    </w:p>
    <w:p w14:paraId="7D0B646D" w14:textId="4E1D355F" w:rsidR="00321FCC" w:rsidRPr="00400CA0" w:rsidRDefault="00321FCC" w:rsidP="00400CA0"/>
    <w:sectPr w:rsidR="00321FCC" w:rsidRPr="00400CA0" w:rsidSect="00C978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szCxNDc1MjQxMDJQ0lEKTi0uzszPAykwrAUA/82KgCwAAAA="/>
  </w:docVars>
  <w:rsids>
    <w:rsidRoot w:val="00321FCC"/>
    <w:rsid w:val="000807B5"/>
    <w:rsid w:val="00321FCC"/>
    <w:rsid w:val="00330CA5"/>
    <w:rsid w:val="00400CA0"/>
    <w:rsid w:val="00D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1C46"/>
  <w15:chartTrackingRefBased/>
  <w15:docId w15:val="{89203155-502E-4E7E-99A4-D55BC64F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Cosford</dc:creator>
  <cp:keywords/>
  <dc:description/>
  <cp:lastModifiedBy>Tarei King</cp:lastModifiedBy>
  <cp:revision>2</cp:revision>
  <dcterms:created xsi:type="dcterms:W3CDTF">2023-12-20T03:00:00Z</dcterms:created>
  <dcterms:modified xsi:type="dcterms:W3CDTF">2023-12-20T03:00:00Z</dcterms:modified>
</cp:coreProperties>
</file>